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C73" w:rsidRDefault="00854D36">
      <w:pPr>
        <w:adjustRightInd w:val="0"/>
        <w:snapToGrid w:val="0"/>
        <w:spacing w:line="240" w:lineRule="atLeast"/>
        <w:jc w:val="center"/>
        <w:rPr>
          <w:rFonts w:eastAsia="微軟正黑體"/>
          <w:b/>
          <w:sz w:val="48"/>
          <w:szCs w:val="48"/>
        </w:rPr>
      </w:pPr>
      <w:r>
        <w:rPr>
          <w:rFonts w:eastAsia="微軟正黑體"/>
          <w:b/>
          <w:sz w:val="48"/>
          <w:szCs w:val="48"/>
        </w:rPr>
        <w:t>30</w:t>
      </w:r>
      <w:r>
        <w:rPr>
          <w:rFonts w:eastAsia="微軟正黑體"/>
          <w:b/>
          <w:sz w:val="48"/>
          <w:szCs w:val="48"/>
          <w:vertAlign w:val="superscript"/>
        </w:rPr>
        <w:t>th</w:t>
      </w:r>
      <w:r>
        <w:rPr>
          <w:rFonts w:eastAsia="微軟正黑體"/>
          <w:b/>
          <w:sz w:val="48"/>
          <w:szCs w:val="48"/>
        </w:rPr>
        <w:t xml:space="preserve"> Tainan Stroke Club</w:t>
      </w:r>
    </w:p>
    <w:p w:rsidR="004D0C73" w:rsidRDefault="004D0C73">
      <w:pPr>
        <w:adjustRightInd w:val="0"/>
        <w:snapToGrid w:val="0"/>
        <w:spacing w:line="240" w:lineRule="atLeast"/>
        <w:rPr>
          <w:rFonts w:eastAsia="微軟正黑體"/>
        </w:rPr>
      </w:pPr>
    </w:p>
    <w:p w:rsidR="004D0C73" w:rsidRDefault="00854D36">
      <w:pPr>
        <w:adjustRightInd w:val="0"/>
        <w:snapToGrid w:val="0"/>
        <w:spacing w:line="240" w:lineRule="atLeast"/>
        <w:rPr>
          <w:rFonts w:eastAsia="微軟正黑體"/>
        </w:rPr>
      </w:pPr>
      <w:r>
        <w:rPr>
          <w:rFonts w:eastAsia="微軟正黑體"/>
        </w:rPr>
        <w:t>Time: 2017-12-02 (Sat.) PM</w:t>
      </w:r>
    </w:p>
    <w:p w:rsidR="004D0C73" w:rsidRDefault="00854D36">
      <w:pPr>
        <w:adjustRightInd w:val="0"/>
        <w:snapToGrid w:val="0"/>
        <w:spacing w:line="240" w:lineRule="atLeast"/>
        <w:rPr>
          <w:rFonts w:eastAsia="微軟正黑體"/>
        </w:rPr>
      </w:pPr>
      <w:r>
        <w:rPr>
          <w:rFonts w:eastAsia="微軟正黑體"/>
        </w:rPr>
        <w:t xml:space="preserve">Place: </w:t>
      </w:r>
      <w:r>
        <w:rPr>
          <w:rFonts w:eastAsia="微軟正黑體" w:hint="eastAsia"/>
        </w:rPr>
        <w:t>大員皇冠假日酒店</w:t>
      </w:r>
      <w:r>
        <w:rPr>
          <w:rFonts w:eastAsia="微軟正黑體"/>
        </w:rPr>
        <w:t>3</w:t>
      </w:r>
      <w:r>
        <w:rPr>
          <w:rFonts w:eastAsia="微軟正黑體" w:hint="eastAsia"/>
        </w:rPr>
        <w:t>樓會議室</w:t>
      </w:r>
      <w:r>
        <w:rPr>
          <w:rFonts w:eastAsia="微軟正黑體" w:hint="eastAsia"/>
        </w:rPr>
        <w:t xml:space="preserve">1 </w:t>
      </w:r>
      <w:r>
        <w:rPr>
          <w:rFonts w:eastAsia="微軟正黑體" w:hint="eastAsia"/>
        </w:rPr>
        <w:t>(</w:t>
      </w:r>
      <w:r>
        <w:rPr>
          <w:rFonts w:eastAsia="微軟正黑體" w:hint="eastAsia"/>
        </w:rPr>
        <w:t>台南市</w:t>
      </w:r>
      <w:proofErr w:type="gramStart"/>
      <w:r>
        <w:rPr>
          <w:rFonts w:eastAsia="微軟正黑體" w:hint="eastAsia"/>
        </w:rPr>
        <w:t>安平區州平路</w:t>
      </w:r>
      <w:proofErr w:type="gramEnd"/>
      <w:r>
        <w:rPr>
          <w:rFonts w:eastAsia="微軟正黑體" w:hint="eastAsia"/>
        </w:rPr>
        <w:t>289</w:t>
      </w:r>
      <w:r>
        <w:rPr>
          <w:rFonts w:eastAsia="微軟正黑體" w:hint="eastAsia"/>
        </w:rPr>
        <w:t>號</w:t>
      </w:r>
      <w:r>
        <w:rPr>
          <w:rFonts w:eastAsia="微軟正黑體" w:hint="eastAsia"/>
        </w:rPr>
        <w:t>)</w:t>
      </w:r>
    </w:p>
    <w:p w:rsidR="004D0C73" w:rsidRDefault="00854D36">
      <w:pPr>
        <w:adjustRightInd w:val="0"/>
        <w:snapToGrid w:val="0"/>
        <w:spacing w:line="240" w:lineRule="atLeast"/>
        <w:rPr>
          <w:rFonts w:eastAsia="微軟正黑體"/>
        </w:rPr>
      </w:pPr>
      <w:r>
        <w:rPr>
          <w:rFonts w:eastAsia="微軟正黑體" w:hint="eastAsia"/>
        </w:rPr>
        <w:t xml:space="preserve">      </w:t>
      </w:r>
      <w:r>
        <w:rPr>
          <w:rFonts w:eastAsia="微軟正黑體" w:hint="eastAsia"/>
        </w:rPr>
        <w:t>晚宴海之味（</w:t>
      </w:r>
      <w:r>
        <w:rPr>
          <w:rFonts w:hint="eastAsia"/>
        </w:rPr>
        <w:t>708</w:t>
      </w:r>
      <w:r>
        <w:rPr>
          <w:rFonts w:hint="eastAsia"/>
        </w:rPr>
        <w:t>台南市安平區世平五街</w:t>
      </w:r>
      <w:r>
        <w:rPr>
          <w:rFonts w:hint="eastAsia"/>
        </w:rPr>
        <w:t>40</w:t>
      </w:r>
      <w:r>
        <w:rPr>
          <w:rFonts w:hint="eastAsia"/>
        </w:rPr>
        <w:t>巷</w:t>
      </w:r>
      <w:r>
        <w:rPr>
          <w:rFonts w:hint="eastAsia"/>
        </w:rPr>
        <w:t>55</w:t>
      </w:r>
      <w:r>
        <w:rPr>
          <w:rFonts w:hint="eastAsia"/>
        </w:rPr>
        <w:t>號</w:t>
      </w:r>
      <w:r>
        <w:rPr>
          <w:rFonts w:hint="eastAsia"/>
        </w:rPr>
        <w:t>）</w:t>
      </w:r>
    </w:p>
    <w:p w:rsidR="004D0C73" w:rsidRDefault="00854D36">
      <w:pPr>
        <w:adjustRightInd w:val="0"/>
        <w:snapToGrid w:val="0"/>
        <w:spacing w:line="240" w:lineRule="atLeast"/>
        <w:rPr>
          <w:rFonts w:eastAsia="微軟正黑體" w:hint="eastAsia"/>
        </w:rPr>
      </w:pPr>
      <w:r>
        <w:rPr>
          <w:rFonts w:eastAsia="微軟正黑體"/>
        </w:rPr>
        <w:t xml:space="preserve">Audience: </w:t>
      </w:r>
      <w:r>
        <w:rPr>
          <w:rFonts w:eastAsia="微軟正黑體" w:hint="eastAsia"/>
        </w:rPr>
        <w:t>目標招募</w:t>
      </w:r>
      <w:r>
        <w:rPr>
          <w:rFonts w:eastAsia="微軟正黑體"/>
        </w:rPr>
        <w:t>25-30</w:t>
      </w:r>
      <w:r>
        <w:rPr>
          <w:rFonts w:eastAsia="微軟正黑體" w:hint="eastAsia"/>
        </w:rPr>
        <w:t>人，本會議採事先報名。</w:t>
      </w:r>
      <w:bookmarkStart w:id="0" w:name="_GoBack"/>
      <w:bookmarkEnd w:id="0"/>
    </w:p>
    <w:p w:rsidR="004D0C73" w:rsidRDefault="00854D36">
      <w:pPr>
        <w:adjustRightInd w:val="0"/>
        <w:snapToGrid w:val="0"/>
        <w:spacing w:line="240" w:lineRule="atLeast"/>
        <w:rPr>
          <w:rFonts w:eastAsia="微軟正黑體"/>
        </w:rPr>
      </w:pPr>
      <w:r>
        <w:rPr>
          <w:rFonts w:eastAsia="微軟正黑體"/>
        </w:rPr>
        <w:t>Agenda: (</w:t>
      </w:r>
      <w:r>
        <w:rPr>
          <w:rFonts w:eastAsia="微軟正黑體" w:hint="eastAsia"/>
        </w:rPr>
        <w:t>演講每</w:t>
      </w:r>
      <w:proofErr w:type="gramStart"/>
      <w:r>
        <w:rPr>
          <w:rFonts w:eastAsia="微軟正黑體" w:hint="eastAsia"/>
        </w:rPr>
        <w:t>個</w:t>
      </w:r>
      <w:proofErr w:type="gramEnd"/>
      <w:r>
        <w:rPr>
          <w:rFonts w:eastAsia="微軟正黑體" w:hint="eastAsia"/>
        </w:rPr>
        <w:t>時段</w:t>
      </w:r>
      <w:r>
        <w:rPr>
          <w:rFonts w:eastAsia="微軟正黑體"/>
        </w:rPr>
        <w:t>50</w:t>
      </w:r>
      <w:r>
        <w:rPr>
          <w:rFonts w:eastAsia="微軟正黑體" w:hint="eastAsia"/>
        </w:rPr>
        <w:t>分鐘，討論</w:t>
      </w:r>
      <w:r>
        <w:rPr>
          <w:rFonts w:eastAsia="微軟正黑體"/>
        </w:rPr>
        <w:t>10</w:t>
      </w:r>
      <w:r>
        <w:rPr>
          <w:rFonts w:eastAsia="微軟正黑體" w:hint="eastAsia"/>
        </w:rPr>
        <w:t>分鐘</w:t>
      </w:r>
      <w:r>
        <w:rPr>
          <w:rFonts w:eastAsia="微軟正黑體"/>
        </w:rPr>
        <w:t>)</w:t>
      </w:r>
    </w:p>
    <w:tbl>
      <w:tblPr>
        <w:tblStyle w:val="a7"/>
        <w:tblW w:w="8296" w:type="dxa"/>
        <w:tblLayout w:type="fixed"/>
        <w:tblLook w:val="04A0" w:firstRow="1" w:lastRow="0" w:firstColumn="1" w:lastColumn="0" w:noHBand="0" w:noVBand="1"/>
      </w:tblPr>
      <w:tblGrid>
        <w:gridCol w:w="1656"/>
        <w:gridCol w:w="3313"/>
        <w:gridCol w:w="1661"/>
        <w:gridCol w:w="1666"/>
      </w:tblGrid>
      <w:tr w:rsidR="004D0C73"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Time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Topic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Speaker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Moderator</w:t>
            </w:r>
          </w:p>
        </w:tc>
      </w:tr>
      <w:tr w:rsidR="004D0C73"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13:30-13:50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Reception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4D0C73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4D0C73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</w:p>
        </w:tc>
      </w:tr>
      <w:tr w:rsidR="004D0C73"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13:50-14:00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Opening</w:t>
            </w:r>
          </w:p>
        </w:tc>
        <w:tc>
          <w:tcPr>
            <w:tcW w:w="33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謝鎮陽醫師</w:t>
            </w:r>
          </w:p>
        </w:tc>
      </w:tr>
      <w:tr w:rsidR="004D0C73"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14:00-15:00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Warfarin Use and Risk of Stroke in Patients </w:t>
            </w:r>
            <w:proofErr w:type="gramStart"/>
            <w:r>
              <w:rPr>
                <w:rFonts w:eastAsia="微軟正黑體"/>
              </w:rPr>
              <w:t>With</w:t>
            </w:r>
            <w:proofErr w:type="gramEnd"/>
            <w:r>
              <w:rPr>
                <w:rFonts w:eastAsia="微軟正黑體"/>
              </w:rPr>
              <w:t xml:space="preserve"> Atrial Fibrillation Undergoing Hemodialysis: A Meta-Analysis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謝函潔醫師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陳志弘醫師</w:t>
            </w:r>
          </w:p>
        </w:tc>
      </w:tr>
      <w:tr w:rsidR="004D0C73"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1</w:t>
            </w:r>
            <w:r>
              <w:rPr>
                <w:rFonts w:eastAsia="微軟正黑體" w:hint="eastAsia"/>
              </w:rPr>
              <w:t>5</w:t>
            </w:r>
            <w:r>
              <w:rPr>
                <w:rFonts w:eastAsia="微軟正黑體"/>
              </w:rPr>
              <w:t>:00-16:00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Cockcroft-Gault Versus Modification of Diet in Renal Disease: Importance of Glomerular Filtrat</w:t>
            </w:r>
            <w:r>
              <w:rPr>
                <w:rFonts w:eastAsia="微軟正黑體"/>
              </w:rPr>
              <w:t xml:space="preserve">ion Rate Formula for Classification of Chronic Kidney Disease in Patients </w:t>
            </w:r>
            <w:proofErr w:type="gramStart"/>
            <w:r>
              <w:rPr>
                <w:rFonts w:eastAsia="微軟正黑體"/>
              </w:rPr>
              <w:t>With</w:t>
            </w:r>
            <w:proofErr w:type="gramEnd"/>
            <w:r>
              <w:rPr>
                <w:rFonts w:eastAsia="微軟正黑體"/>
              </w:rPr>
              <w:t xml:space="preserve"> Atrial Fibrillation Requiring Oral Anticoagulation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曾進忠醫師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陳志弘醫師</w:t>
            </w:r>
          </w:p>
        </w:tc>
      </w:tr>
      <w:tr w:rsidR="004D0C73"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16:00-16:10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Break</w:t>
            </w:r>
          </w:p>
        </w:tc>
        <w:tc>
          <w:tcPr>
            <w:tcW w:w="33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All</w:t>
            </w:r>
          </w:p>
        </w:tc>
      </w:tr>
      <w:tr w:rsidR="004D0C73"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16:10-1</w:t>
            </w:r>
            <w:r>
              <w:rPr>
                <w:rFonts w:eastAsia="微軟正黑體" w:hint="eastAsia"/>
              </w:rPr>
              <w:t>7</w:t>
            </w:r>
            <w:r>
              <w:rPr>
                <w:rFonts w:eastAsia="微軟正黑體"/>
              </w:rPr>
              <w:t>:</w:t>
            </w:r>
            <w:r>
              <w:rPr>
                <w:rFonts w:eastAsia="微軟正黑體" w:hint="eastAsia"/>
              </w:rPr>
              <w:t>1</w:t>
            </w:r>
            <w:r>
              <w:rPr>
                <w:rFonts w:eastAsia="微軟正黑體"/>
              </w:rPr>
              <w:t>0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Developing a task-specific EMR interface for timely stroke thrombolysis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宋</w:t>
            </w:r>
            <w:proofErr w:type="gramStart"/>
            <w:r>
              <w:rPr>
                <w:rFonts w:eastAsia="微軟正黑體" w:hint="eastAsia"/>
              </w:rPr>
              <w:t>昇</w:t>
            </w:r>
            <w:proofErr w:type="gramEnd"/>
            <w:r>
              <w:rPr>
                <w:rFonts w:eastAsia="微軟正黑體" w:hint="eastAsia"/>
              </w:rPr>
              <w:t>峯醫師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林慧娟醫師</w:t>
            </w:r>
          </w:p>
        </w:tc>
      </w:tr>
      <w:tr w:rsidR="004D0C73"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17:</w:t>
            </w:r>
            <w:r>
              <w:rPr>
                <w:rFonts w:eastAsia="微軟正黑體" w:hint="eastAsia"/>
              </w:rPr>
              <w:t>1</w:t>
            </w:r>
            <w:r>
              <w:rPr>
                <w:rFonts w:eastAsia="微軟正黑體"/>
              </w:rPr>
              <w:t>0-18:10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A long journey: linking registry data with NHIRD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蘇建州同學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林慧娟醫師</w:t>
            </w:r>
          </w:p>
        </w:tc>
      </w:tr>
      <w:tr w:rsidR="004D0C73"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18:10-</w:t>
            </w:r>
            <w:r>
              <w:rPr>
                <w:rFonts w:eastAsia="微軟正黑體" w:hint="eastAsia"/>
              </w:rPr>
              <w:t>18:20</w:t>
            </w:r>
          </w:p>
        </w:tc>
        <w:tc>
          <w:tcPr>
            <w:tcW w:w="3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Discussion and closing</w:t>
            </w:r>
          </w:p>
        </w:tc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/>
              </w:rPr>
              <w:t>All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0C73" w:rsidRDefault="00854D36">
            <w:pPr>
              <w:adjustRightInd w:val="0"/>
              <w:snapToGrid w:val="0"/>
              <w:spacing w:line="240" w:lineRule="atLeas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林慧娟醫師</w:t>
            </w:r>
          </w:p>
        </w:tc>
      </w:tr>
    </w:tbl>
    <w:p w:rsidR="004D0C73" w:rsidRDefault="004D0C73">
      <w:pPr>
        <w:adjustRightInd w:val="0"/>
        <w:snapToGrid w:val="0"/>
        <w:spacing w:line="240" w:lineRule="atLeast"/>
        <w:rPr>
          <w:rFonts w:eastAsia="微軟正黑體"/>
        </w:rPr>
      </w:pPr>
    </w:p>
    <w:sectPr w:rsidR="004D0C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C73"/>
    <w:rsid w:val="004D0C73"/>
    <w:rsid w:val="0085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A81E6"/>
  <w15:docId w15:val="{56D895B6-B716-4D59-A969-F7E21DBC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7">
    <w:name w:val="Table Grid"/>
    <w:basedOn w:val="a1"/>
    <w:uiPriority w:val="39"/>
    <w:qFormat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TSA</cp:lastModifiedBy>
  <cp:revision>2</cp:revision>
  <dcterms:created xsi:type="dcterms:W3CDTF">2017-11-21T01:22:00Z</dcterms:created>
  <dcterms:modified xsi:type="dcterms:W3CDTF">2017-11-21T01:22:00Z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2052-8.0.0</vt:lpwstr>
  </property>
</Properties>
</file>